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4" w:rsidRPr="00546DDB" w:rsidRDefault="00A67524" w:rsidP="00A67524">
      <w:pPr>
        <w:jc w:val="center"/>
        <w:rPr>
          <w:rFonts w:cstheme="minorHAnsi"/>
          <w:b/>
          <w:sz w:val="28"/>
          <w:szCs w:val="28"/>
        </w:rPr>
      </w:pPr>
      <w:r w:rsidRPr="00546DDB">
        <w:rPr>
          <w:rFonts w:cstheme="minorHAnsi"/>
          <w:b/>
          <w:sz w:val="28"/>
          <w:szCs w:val="28"/>
        </w:rPr>
        <w:t>Position Statement on Sugars Intake</w:t>
      </w:r>
    </w:p>
    <w:p w:rsidR="00A67524" w:rsidRPr="00546DDB" w:rsidRDefault="00A52059" w:rsidP="00A67524">
      <w:pPr>
        <w:jc w:val="center"/>
        <w:rPr>
          <w:rFonts w:cstheme="minorHAnsi"/>
          <w:b/>
          <w:sz w:val="28"/>
          <w:szCs w:val="28"/>
        </w:rPr>
      </w:pPr>
      <w:r>
        <w:rPr>
          <w:rFonts w:cstheme="minorHAnsi"/>
          <w:b/>
          <w:sz w:val="28"/>
          <w:szCs w:val="28"/>
        </w:rPr>
        <w:t>July</w:t>
      </w:r>
      <w:r w:rsidR="00A67524" w:rsidRPr="00546DDB">
        <w:rPr>
          <w:rFonts w:cstheme="minorHAnsi"/>
          <w:b/>
          <w:sz w:val="28"/>
          <w:szCs w:val="28"/>
        </w:rPr>
        <w:t xml:space="preserve"> 2017</w:t>
      </w:r>
    </w:p>
    <w:p w:rsidR="00A67524" w:rsidRPr="0096446C" w:rsidRDefault="00A67524" w:rsidP="00A67524">
      <w:pPr>
        <w:jc w:val="both"/>
        <w:rPr>
          <w:rFonts w:cstheme="minorHAnsi"/>
          <w:b/>
          <w:sz w:val="24"/>
          <w:szCs w:val="24"/>
        </w:rPr>
      </w:pPr>
      <w:r w:rsidRPr="0096446C">
        <w:rPr>
          <w:rFonts w:cstheme="minorHAnsi"/>
          <w:b/>
          <w:sz w:val="24"/>
          <w:szCs w:val="24"/>
        </w:rPr>
        <w:t>Purpose</w:t>
      </w:r>
    </w:p>
    <w:p w:rsidR="00A67524" w:rsidRPr="0096446C" w:rsidRDefault="00A67524" w:rsidP="00A67524">
      <w:pPr>
        <w:jc w:val="both"/>
        <w:rPr>
          <w:rFonts w:cstheme="minorHAnsi"/>
          <w:sz w:val="24"/>
          <w:szCs w:val="24"/>
        </w:rPr>
      </w:pPr>
      <w:r w:rsidRPr="0096446C">
        <w:rPr>
          <w:rFonts w:cstheme="minorHAnsi"/>
          <w:sz w:val="24"/>
          <w:szCs w:val="24"/>
        </w:rPr>
        <w:t xml:space="preserve">This document presents the Quality Improvement Group for Māori Oral Health Providers’ position on sugars intake.  This Position Statement is evidence-based and supported by current literature (see Appendix); it will be reviewed annually and updated in light of new evidence.  </w:t>
      </w:r>
    </w:p>
    <w:p w:rsidR="00A67524" w:rsidRPr="0096446C" w:rsidRDefault="00A67524" w:rsidP="00A67524">
      <w:pPr>
        <w:spacing w:line="276" w:lineRule="auto"/>
        <w:jc w:val="both"/>
        <w:rPr>
          <w:rFonts w:cstheme="minorHAnsi"/>
          <w:b/>
          <w:sz w:val="24"/>
          <w:szCs w:val="24"/>
        </w:rPr>
      </w:pPr>
      <w:r w:rsidRPr="0096446C">
        <w:rPr>
          <w:rFonts w:cstheme="minorHAnsi"/>
          <w:b/>
          <w:sz w:val="24"/>
          <w:szCs w:val="24"/>
        </w:rPr>
        <w:t>Quality Improvement Group for Māori Oral Health Providers (Quality Improvement Group)</w:t>
      </w:r>
    </w:p>
    <w:p w:rsidR="00A67524" w:rsidRDefault="00A67524" w:rsidP="00A67524">
      <w:pPr>
        <w:spacing w:after="240" w:line="276" w:lineRule="auto"/>
        <w:jc w:val="both"/>
        <w:rPr>
          <w:rFonts w:cstheme="minorHAnsi"/>
          <w:sz w:val="24"/>
          <w:szCs w:val="24"/>
        </w:rPr>
      </w:pPr>
      <w:r w:rsidRPr="0096446C">
        <w:rPr>
          <w:rFonts w:cstheme="minorHAnsi"/>
          <w:sz w:val="24"/>
          <w:szCs w:val="24"/>
        </w:rPr>
        <w:t>The Quality Improvement Group is a board comprising oral health practitioners from the Māori oral health provider sector.  It was established by the Ministry of Health to provide advice about improving the oral health sector and, ultimately, the oral health of Māori people.</w:t>
      </w:r>
    </w:p>
    <w:p w:rsidR="00A67524" w:rsidRDefault="00A67524" w:rsidP="00A67524">
      <w:pPr>
        <w:spacing w:before="40" w:after="40" w:line="276" w:lineRule="auto"/>
        <w:jc w:val="center"/>
        <w:rPr>
          <w:rFonts w:cstheme="minorHAnsi"/>
          <w:b/>
          <w:sz w:val="24"/>
          <w:szCs w:val="24"/>
        </w:rPr>
      </w:pPr>
      <w:r>
        <w:rPr>
          <w:rFonts w:cstheme="minorHAnsi"/>
          <w:noProof/>
          <w:sz w:val="24"/>
          <w:szCs w:val="24"/>
          <w:lang w:val="en-NZ" w:eastAsia="en-NZ"/>
        </w:rPr>
        <mc:AlternateContent>
          <mc:Choice Requires="wps">
            <w:drawing>
              <wp:anchor distT="45720" distB="45720" distL="114300" distR="114300" simplePos="0" relativeHeight="251659264" behindDoc="0" locked="0" layoutInCell="1" allowOverlap="1" wp14:anchorId="6A224EE0" wp14:editId="4138CF00">
                <wp:simplePos x="0" y="0"/>
                <wp:positionH relativeFrom="margin">
                  <wp:posOffset>-38100</wp:posOffset>
                </wp:positionH>
                <wp:positionV relativeFrom="paragraph">
                  <wp:posOffset>365125</wp:posOffset>
                </wp:positionV>
                <wp:extent cx="5924550" cy="619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619125"/>
                        </a:xfrm>
                        <a:prstGeom prst="rect">
                          <a:avLst/>
                        </a:prstGeom>
                        <a:solidFill>
                          <a:prstClr val="white"/>
                        </a:solidFill>
                        <a:ln w="6350">
                          <a:solidFill>
                            <a:prstClr val="black"/>
                          </a:solidFill>
                        </a:ln>
                      </wps:spPr>
                      <wps:txbx>
                        <w:txbxContent>
                          <w:p w:rsidR="00A67524" w:rsidRPr="00F40A4A" w:rsidRDefault="00A67524" w:rsidP="00A67524">
                            <w:pPr>
                              <w:spacing w:before="120" w:after="120" w:line="276" w:lineRule="auto"/>
                              <w:jc w:val="center"/>
                              <w:rPr>
                                <w:rFonts w:ascii="Arial" w:hAnsi="Arial" w:cs="Arial"/>
                                <w:b/>
                                <w:i/>
                                <w:sz w:val="24"/>
                                <w:szCs w:val="24"/>
                              </w:rPr>
                            </w:pPr>
                            <w:r w:rsidRPr="00F40A4A">
                              <w:rPr>
                                <w:rFonts w:ascii="Arial" w:hAnsi="Arial" w:cs="Arial"/>
                                <w:i/>
                                <w:sz w:val="24"/>
                                <w:szCs w:val="24"/>
                              </w:rPr>
                              <w:t xml:space="preserve">The Quality Improvement Group </w:t>
                            </w:r>
                            <w:r>
                              <w:rPr>
                                <w:rFonts w:ascii="Arial" w:hAnsi="Arial" w:cs="Arial"/>
                                <w:b/>
                                <w:i/>
                                <w:sz w:val="24"/>
                                <w:szCs w:val="24"/>
                              </w:rPr>
                              <w:t xml:space="preserve">supports </w:t>
                            </w:r>
                            <w:r w:rsidRPr="000044AF">
                              <w:rPr>
                                <w:rFonts w:ascii="Arial" w:hAnsi="Arial" w:cs="Arial"/>
                                <w:i/>
                                <w:sz w:val="24"/>
                                <w:szCs w:val="24"/>
                              </w:rPr>
                              <w:t>strategies, policies, and ini</w:t>
                            </w:r>
                            <w:r>
                              <w:rPr>
                                <w:rFonts w:ascii="Arial" w:hAnsi="Arial" w:cs="Arial"/>
                                <w:i/>
                                <w:sz w:val="24"/>
                                <w:szCs w:val="24"/>
                              </w:rPr>
                              <w:t xml:space="preserve">tiatives that will </w:t>
                            </w:r>
                            <w:r w:rsidRPr="000044AF">
                              <w:rPr>
                                <w:rFonts w:ascii="Arial" w:hAnsi="Arial" w:cs="Arial"/>
                                <w:i/>
                                <w:sz w:val="24"/>
                                <w:szCs w:val="24"/>
                              </w:rPr>
                              <w:t>eliminate the harm of sugar</w:t>
                            </w:r>
                            <w:r>
                              <w:rPr>
                                <w:rFonts w:ascii="Arial" w:hAnsi="Arial" w:cs="Arial"/>
                                <w:i/>
                                <w:sz w:val="24"/>
                                <w:szCs w:val="24"/>
                              </w:rPr>
                              <w:t>s</w:t>
                            </w:r>
                            <w:r w:rsidRPr="000044AF">
                              <w:rPr>
                                <w:rFonts w:ascii="Arial" w:hAnsi="Arial" w:cs="Arial"/>
                                <w:i/>
                                <w:sz w:val="24"/>
                                <w:szCs w:val="24"/>
                              </w:rPr>
                              <w:t xml:space="preserve"> </w:t>
                            </w:r>
                            <w:r>
                              <w:rPr>
                                <w:rFonts w:ascii="Arial" w:hAnsi="Arial" w:cs="Arial"/>
                                <w:i/>
                                <w:sz w:val="24"/>
                                <w:szCs w:val="24"/>
                              </w:rPr>
                              <w:t>on the oral health and well-being of Māori</w:t>
                            </w:r>
                            <w:r w:rsidRPr="00F40A4A">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24EE0" id="_x0000_t202" coordsize="21600,21600" o:spt="202" path="m,l,21600r21600,l21600,xe">
                <v:stroke joinstyle="miter"/>
                <v:path gradientshapeok="t" o:connecttype="rect"/>
              </v:shapetype>
              <v:shape id="Text Box 4" o:spid="_x0000_s1026" type="#_x0000_t202" style="position:absolute;left:0;text-align:left;margin-left:-3pt;margin-top:28.75pt;width:466.5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" strokeweight=".5pt">
                <v:path arrowok="t"/>
                <v:textbox>
                  <w:txbxContent>
                    <w:p w:rsidR="00A67524" w:rsidRPr="00F40A4A" w:rsidRDefault="00A67524" w:rsidP="00A67524">
                      <w:pPr>
                        <w:spacing w:before="120" w:after="120" w:line="276" w:lineRule="auto"/>
                        <w:jc w:val="center"/>
                        <w:rPr>
                          <w:rFonts w:ascii="Arial" w:hAnsi="Arial" w:cs="Arial"/>
                          <w:b/>
                          <w:i/>
                          <w:sz w:val="24"/>
                          <w:szCs w:val="24"/>
                        </w:rPr>
                      </w:pPr>
                      <w:r w:rsidRPr="00F40A4A">
                        <w:rPr>
                          <w:rFonts w:ascii="Arial" w:hAnsi="Arial" w:cs="Arial"/>
                          <w:i/>
                          <w:sz w:val="24"/>
                          <w:szCs w:val="24"/>
                        </w:rPr>
                        <w:t xml:space="preserve">The Quality Improvement Group </w:t>
                      </w:r>
                      <w:r>
                        <w:rPr>
                          <w:rFonts w:ascii="Arial" w:hAnsi="Arial" w:cs="Arial"/>
                          <w:b/>
                          <w:i/>
                          <w:sz w:val="24"/>
                          <w:szCs w:val="24"/>
                        </w:rPr>
                        <w:t xml:space="preserve">supports </w:t>
                      </w:r>
                      <w:r w:rsidRPr="000044AF">
                        <w:rPr>
                          <w:rFonts w:ascii="Arial" w:hAnsi="Arial" w:cs="Arial"/>
                          <w:i/>
                          <w:sz w:val="24"/>
                          <w:szCs w:val="24"/>
                        </w:rPr>
                        <w:t>strategies, policies, and ini</w:t>
                      </w:r>
                      <w:r>
                        <w:rPr>
                          <w:rFonts w:ascii="Arial" w:hAnsi="Arial" w:cs="Arial"/>
                          <w:i/>
                          <w:sz w:val="24"/>
                          <w:szCs w:val="24"/>
                        </w:rPr>
                        <w:t xml:space="preserve">tiatives that will </w:t>
                      </w:r>
                      <w:r w:rsidRPr="000044AF">
                        <w:rPr>
                          <w:rFonts w:ascii="Arial" w:hAnsi="Arial" w:cs="Arial"/>
                          <w:i/>
                          <w:sz w:val="24"/>
                          <w:szCs w:val="24"/>
                        </w:rPr>
                        <w:t>eliminate the harm of sugar</w:t>
                      </w:r>
                      <w:r>
                        <w:rPr>
                          <w:rFonts w:ascii="Arial" w:hAnsi="Arial" w:cs="Arial"/>
                          <w:i/>
                          <w:sz w:val="24"/>
                          <w:szCs w:val="24"/>
                        </w:rPr>
                        <w:t>s</w:t>
                      </w:r>
                      <w:r w:rsidRPr="000044AF">
                        <w:rPr>
                          <w:rFonts w:ascii="Arial" w:hAnsi="Arial" w:cs="Arial"/>
                          <w:i/>
                          <w:sz w:val="24"/>
                          <w:szCs w:val="24"/>
                        </w:rPr>
                        <w:t xml:space="preserve"> </w:t>
                      </w:r>
                      <w:r>
                        <w:rPr>
                          <w:rFonts w:ascii="Arial" w:hAnsi="Arial" w:cs="Arial"/>
                          <w:i/>
                          <w:sz w:val="24"/>
                          <w:szCs w:val="24"/>
                        </w:rPr>
                        <w:t>on the oral health and well-being of Māori</w:t>
                      </w:r>
                      <w:r w:rsidRPr="00F40A4A">
                        <w:rPr>
                          <w:rFonts w:ascii="Arial" w:hAnsi="Arial" w:cs="Arial"/>
                          <w:i/>
                          <w:sz w:val="24"/>
                          <w:szCs w:val="24"/>
                        </w:rPr>
                        <w:t>.</w:t>
                      </w:r>
                    </w:p>
                  </w:txbxContent>
                </v:textbox>
                <w10:wrap type="square" anchorx="margin"/>
              </v:shape>
            </w:pict>
          </mc:Fallback>
        </mc:AlternateContent>
      </w:r>
      <w:r w:rsidRPr="00F40A4A">
        <w:rPr>
          <w:rFonts w:cstheme="minorHAnsi"/>
          <w:b/>
          <w:sz w:val="24"/>
          <w:szCs w:val="24"/>
        </w:rPr>
        <w:t>Position Statement</w:t>
      </w:r>
    </w:p>
    <w:p w:rsidR="00A67524" w:rsidRDefault="00A67524" w:rsidP="00A67524">
      <w:pPr>
        <w:jc w:val="both"/>
        <w:rPr>
          <w:rFonts w:cstheme="minorHAnsi"/>
          <w:b/>
          <w:sz w:val="24"/>
          <w:szCs w:val="24"/>
        </w:rPr>
      </w:pPr>
    </w:p>
    <w:p w:rsidR="00A67524" w:rsidRPr="0096446C" w:rsidRDefault="00A67524" w:rsidP="00A67524">
      <w:pPr>
        <w:jc w:val="both"/>
        <w:rPr>
          <w:rFonts w:cstheme="minorHAnsi"/>
          <w:b/>
          <w:sz w:val="24"/>
          <w:szCs w:val="24"/>
        </w:rPr>
      </w:pPr>
      <w:r w:rsidRPr="0096446C">
        <w:rPr>
          <w:rFonts w:cstheme="minorHAnsi"/>
          <w:b/>
          <w:sz w:val="24"/>
          <w:szCs w:val="24"/>
        </w:rPr>
        <w:t>The Quality Improvement Group:</w:t>
      </w:r>
    </w:p>
    <w:p w:rsidR="00A67524" w:rsidRPr="0096446C" w:rsidRDefault="00A67524" w:rsidP="00A67524">
      <w:pPr>
        <w:jc w:val="both"/>
        <w:rPr>
          <w:rFonts w:cstheme="minorHAnsi"/>
          <w:sz w:val="24"/>
          <w:szCs w:val="24"/>
        </w:rPr>
      </w:pPr>
      <w:r w:rsidRPr="0096446C">
        <w:rPr>
          <w:rFonts w:cstheme="minorHAnsi"/>
          <w:b/>
          <w:sz w:val="24"/>
          <w:szCs w:val="24"/>
        </w:rPr>
        <w:t>Acknowledges</w:t>
      </w:r>
      <w:r w:rsidRPr="0096446C">
        <w:rPr>
          <w:rFonts w:cstheme="minorHAnsi"/>
          <w:sz w:val="24"/>
          <w:szCs w:val="24"/>
        </w:rPr>
        <w:t xml:space="preserve"> that sugar</w:t>
      </w:r>
      <w:r>
        <w:rPr>
          <w:rFonts w:cstheme="minorHAnsi"/>
          <w:sz w:val="24"/>
          <w:szCs w:val="24"/>
        </w:rPr>
        <w:t>s</w:t>
      </w:r>
      <w:r>
        <w:rPr>
          <w:rStyle w:val="FootnoteReference"/>
          <w:rFonts w:cstheme="minorHAnsi"/>
          <w:sz w:val="24"/>
          <w:szCs w:val="24"/>
        </w:rPr>
        <w:footnoteReference w:id="1"/>
      </w:r>
      <w:r>
        <w:rPr>
          <w:rFonts w:cstheme="minorHAnsi"/>
          <w:sz w:val="24"/>
          <w:szCs w:val="24"/>
        </w:rPr>
        <w:t xml:space="preserve">, also known as free sugars, </w:t>
      </w:r>
      <w:r w:rsidRPr="0096446C">
        <w:rPr>
          <w:rFonts w:cstheme="minorHAnsi"/>
          <w:sz w:val="24"/>
          <w:szCs w:val="24"/>
        </w:rPr>
        <w:t>is a key risk factor for dental caries and that r</w:t>
      </w:r>
      <w:r>
        <w:rPr>
          <w:rFonts w:cstheme="minorHAnsi"/>
          <w:sz w:val="24"/>
          <w:szCs w:val="24"/>
        </w:rPr>
        <w:t xml:space="preserve">educing the consumption of </w:t>
      </w:r>
      <w:r w:rsidRPr="0096446C">
        <w:rPr>
          <w:rFonts w:cstheme="minorHAnsi"/>
          <w:sz w:val="24"/>
          <w:szCs w:val="24"/>
        </w:rPr>
        <w:t xml:space="preserve">sugars is one measure in a range of strategies to protect teeth and improve oral health.  </w:t>
      </w:r>
    </w:p>
    <w:p w:rsidR="00A67524" w:rsidRPr="0096446C" w:rsidRDefault="00A67524" w:rsidP="00A67524">
      <w:pPr>
        <w:jc w:val="both"/>
        <w:rPr>
          <w:rFonts w:cstheme="minorHAnsi"/>
          <w:sz w:val="24"/>
          <w:szCs w:val="24"/>
        </w:rPr>
      </w:pPr>
      <w:r w:rsidRPr="0096446C">
        <w:rPr>
          <w:rFonts w:cstheme="minorHAnsi"/>
          <w:b/>
          <w:sz w:val="24"/>
          <w:szCs w:val="24"/>
        </w:rPr>
        <w:t xml:space="preserve">Endorses </w:t>
      </w:r>
      <w:r w:rsidRPr="0096446C">
        <w:rPr>
          <w:rFonts w:cstheme="minorHAnsi"/>
          <w:sz w:val="24"/>
          <w:szCs w:val="24"/>
        </w:rPr>
        <w:t>the</w:t>
      </w:r>
      <w:r w:rsidRPr="0096446C">
        <w:rPr>
          <w:rFonts w:cstheme="minorHAnsi"/>
          <w:b/>
          <w:sz w:val="24"/>
          <w:szCs w:val="24"/>
        </w:rPr>
        <w:t xml:space="preserve"> </w:t>
      </w:r>
      <w:r w:rsidRPr="0096446C">
        <w:rPr>
          <w:rFonts w:cstheme="minorHAnsi"/>
          <w:sz w:val="24"/>
          <w:szCs w:val="24"/>
        </w:rPr>
        <w:t xml:space="preserve">World Health Organization recommendations to reduce the </w:t>
      </w:r>
      <w:r>
        <w:rPr>
          <w:rFonts w:cstheme="minorHAnsi"/>
          <w:sz w:val="24"/>
          <w:szCs w:val="24"/>
        </w:rPr>
        <w:t>intake of</w:t>
      </w:r>
      <w:r w:rsidRPr="0096446C">
        <w:rPr>
          <w:rFonts w:cstheme="minorHAnsi"/>
          <w:sz w:val="24"/>
          <w:szCs w:val="24"/>
        </w:rPr>
        <w:t xml:space="preserve"> sugars to 10% of total energy intake, and for further reduction in risk of dental caries to less than 5% total energy intake, throughout the life course.</w:t>
      </w:r>
    </w:p>
    <w:p w:rsidR="00A67524" w:rsidRPr="0096446C" w:rsidRDefault="00A67524" w:rsidP="00A67524">
      <w:pPr>
        <w:jc w:val="both"/>
        <w:rPr>
          <w:rFonts w:cstheme="minorHAnsi"/>
          <w:sz w:val="24"/>
          <w:szCs w:val="24"/>
        </w:rPr>
      </w:pPr>
      <w:r w:rsidRPr="0096446C">
        <w:rPr>
          <w:rFonts w:cstheme="minorHAnsi"/>
          <w:b/>
          <w:sz w:val="24"/>
          <w:szCs w:val="24"/>
        </w:rPr>
        <w:t xml:space="preserve">Supports, </w:t>
      </w:r>
      <w:r w:rsidRPr="0096446C">
        <w:rPr>
          <w:rFonts w:cstheme="minorHAnsi"/>
          <w:sz w:val="24"/>
          <w:szCs w:val="24"/>
        </w:rPr>
        <w:t>and</w:t>
      </w:r>
      <w:r w:rsidRPr="0096446C">
        <w:rPr>
          <w:rFonts w:cstheme="minorHAnsi"/>
          <w:b/>
          <w:sz w:val="24"/>
          <w:szCs w:val="24"/>
        </w:rPr>
        <w:t xml:space="preserve"> affirms </w:t>
      </w:r>
      <w:r w:rsidRPr="0096446C">
        <w:rPr>
          <w:rFonts w:cstheme="minorHAnsi"/>
          <w:sz w:val="24"/>
          <w:szCs w:val="24"/>
        </w:rPr>
        <w:t>it will advocate for,</w:t>
      </w:r>
      <w:r w:rsidRPr="0096446C">
        <w:rPr>
          <w:rFonts w:cstheme="minorHAnsi"/>
          <w:b/>
          <w:sz w:val="24"/>
          <w:szCs w:val="24"/>
        </w:rPr>
        <w:t xml:space="preserve"> </w:t>
      </w:r>
      <w:r w:rsidRPr="0096446C">
        <w:rPr>
          <w:rFonts w:cstheme="minorHAnsi"/>
          <w:sz w:val="24"/>
          <w:szCs w:val="24"/>
        </w:rPr>
        <w:t xml:space="preserve">strategies and policies that </w:t>
      </w:r>
      <w:r w:rsidRPr="0096446C">
        <w:rPr>
          <w:rFonts w:cstheme="minorHAnsi"/>
          <w:i/>
          <w:sz w:val="24"/>
          <w:szCs w:val="24"/>
        </w:rPr>
        <w:t>reduce</w:t>
      </w:r>
      <w:r w:rsidRPr="0096446C">
        <w:rPr>
          <w:rFonts w:cstheme="minorHAnsi"/>
          <w:sz w:val="24"/>
          <w:szCs w:val="24"/>
        </w:rPr>
        <w:t xml:space="preserve"> the availability and access to, and promotion and consumption of, kai and beverages containing sugars, particularly sugar-sweetened beverages; and </w:t>
      </w:r>
      <w:r w:rsidRPr="0096446C">
        <w:rPr>
          <w:rFonts w:cstheme="minorHAnsi"/>
          <w:i/>
          <w:sz w:val="24"/>
          <w:szCs w:val="24"/>
        </w:rPr>
        <w:t>encourages</w:t>
      </w:r>
      <w:r w:rsidRPr="0096446C">
        <w:rPr>
          <w:rFonts w:cstheme="minorHAnsi"/>
          <w:b/>
          <w:sz w:val="24"/>
          <w:szCs w:val="24"/>
        </w:rPr>
        <w:t xml:space="preserve"> </w:t>
      </w:r>
      <w:r w:rsidRPr="0096446C">
        <w:rPr>
          <w:rFonts w:cstheme="minorHAnsi"/>
          <w:sz w:val="24"/>
          <w:szCs w:val="24"/>
        </w:rPr>
        <w:t xml:space="preserve">the availability and access to, and promotion and consumption of, healthy kai and beverages.  </w:t>
      </w:r>
    </w:p>
    <w:p w:rsidR="00A67524" w:rsidRPr="0096446C" w:rsidRDefault="00A67524" w:rsidP="00A67524">
      <w:pPr>
        <w:jc w:val="both"/>
        <w:rPr>
          <w:rFonts w:cstheme="minorHAnsi"/>
          <w:sz w:val="24"/>
          <w:szCs w:val="24"/>
        </w:rPr>
      </w:pPr>
      <w:r w:rsidRPr="0096446C">
        <w:rPr>
          <w:rFonts w:cstheme="minorHAnsi"/>
          <w:b/>
          <w:sz w:val="24"/>
          <w:szCs w:val="24"/>
        </w:rPr>
        <w:t>Reinforces</w:t>
      </w:r>
      <w:r w:rsidRPr="0096446C">
        <w:rPr>
          <w:rFonts w:cstheme="minorHAnsi"/>
          <w:sz w:val="24"/>
          <w:szCs w:val="24"/>
        </w:rPr>
        <w:t xml:space="preserve"> the oral health benefits of such strategies and policies by endorsing recommendations for community water fluoridation, and the appropriate use of other protective measures including fluoridated toothpastes, and where indicated, fluoridated mouth rinses and varnishes; continued effort on improving equity of access to oral health services for </w:t>
      </w:r>
      <w:proofErr w:type="spellStart"/>
      <w:r w:rsidRPr="0096446C">
        <w:rPr>
          <w:rFonts w:cstheme="minorHAnsi"/>
          <w:sz w:val="24"/>
          <w:szCs w:val="24"/>
        </w:rPr>
        <w:t>pēpi</w:t>
      </w:r>
      <w:proofErr w:type="spellEnd"/>
      <w:r w:rsidRPr="0096446C">
        <w:rPr>
          <w:rFonts w:cstheme="minorHAnsi"/>
          <w:sz w:val="24"/>
          <w:szCs w:val="24"/>
        </w:rPr>
        <w:t xml:space="preserve">, </w:t>
      </w:r>
      <w:proofErr w:type="spellStart"/>
      <w:r w:rsidRPr="0096446C">
        <w:rPr>
          <w:rFonts w:cstheme="minorHAnsi"/>
          <w:sz w:val="24"/>
          <w:szCs w:val="24"/>
        </w:rPr>
        <w:t>tamariki</w:t>
      </w:r>
      <w:proofErr w:type="spellEnd"/>
      <w:r w:rsidRPr="0096446C">
        <w:rPr>
          <w:rFonts w:cstheme="minorHAnsi"/>
          <w:sz w:val="24"/>
          <w:szCs w:val="24"/>
        </w:rPr>
        <w:t xml:space="preserve">, </w:t>
      </w:r>
      <w:proofErr w:type="spellStart"/>
      <w:r w:rsidRPr="0096446C">
        <w:rPr>
          <w:rFonts w:cstheme="minorHAnsi"/>
          <w:sz w:val="24"/>
          <w:szCs w:val="24"/>
        </w:rPr>
        <w:lastRenderedPageBreak/>
        <w:t>rangatahi</w:t>
      </w:r>
      <w:proofErr w:type="spellEnd"/>
      <w:r w:rsidRPr="0096446C">
        <w:rPr>
          <w:rFonts w:cstheme="minorHAnsi"/>
          <w:sz w:val="24"/>
          <w:szCs w:val="24"/>
        </w:rPr>
        <w:t xml:space="preserve">, </w:t>
      </w:r>
      <w:proofErr w:type="spellStart"/>
      <w:r w:rsidRPr="0096446C">
        <w:rPr>
          <w:rFonts w:cstheme="minorHAnsi"/>
          <w:sz w:val="24"/>
          <w:szCs w:val="24"/>
        </w:rPr>
        <w:t>pakeke</w:t>
      </w:r>
      <w:proofErr w:type="spellEnd"/>
      <w:r w:rsidRPr="0096446C">
        <w:rPr>
          <w:rFonts w:cstheme="minorHAnsi"/>
          <w:sz w:val="24"/>
          <w:szCs w:val="24"/>
        </w:rPr>
        <w:t xml:space="preserve">, and </w:t>
      </w:r>
      <w:proofErr w:type="spellStart"/>
      <w:r w:rsidRPr="0096446C">
        <w:rPr>
          <w:rFonts w:cstheme="minorHAnsi"/>
          <w:sz w:val="24"/>
          <w:szCs w:val="24"/>
        </w:rPr>
        <w:t>kaumatua</w:t>
      </w:r>
      <w:proofErr w:type="spellEnd"/>
      <w:r w:rsidRPr="0096446C">
        <w:rPr>
          <w:rFonts w:cstheme="minorHAnsi"/>
          <w:sz w:val="24"/>
          <w:szCs w:val="24"/>
        </w:rPr>
        <w:t xml:space="preserve"> Māori, and the promotion of regular dental check-ups and good oral health care practices in the home.</w:t>
      </w:r>
    </w:p>
    <w:p w:rsidR="00A67524" w:rsidRPr="0096446C" w:rsidRDefault="00A67524" w:rsidP="00A67524">
      <w:pPr>
        <w:jc w:val="both"/>
        <w:rPr>
          <w:rFonts w:cstheme="minorHAnsi"/>
          <w:sz w:val="24"/>
          <w:szCs w:val="24"/>
        </w:rPr>
      </w:pPr>
      <w:r w:rsidRPr="0096446C">
        <w:rPr>
          <w:rFonts w:cstheme="minorHAnsi"/>
          <w:b/>
          <w:sz w:val="24"/>
          <w:szCs w:val="24"/>
        </w:rPr>
        <w:t>Will</w:t>
      </w:r>
      <w:r w:rsidRPr="0096446C">
        <w:rPr>
          <w:rFonts w:cstheme="minorHAnsi"/>
          <w:sz w:val="24"/>
          <w:szCs w:val="24"/>
        </w:rPr>
        <w:t xml:space="preserve"> m</w:t>
      </w:r>
      <w:r>
        <w:rPr>
          <w:rFonts w:cstheme="minorHAnsi"/>
          <w:sz w:val="24"/>
          <w:szCs w:val="24"/>
        </w:rPr>
        <w:t xml:space="preserve">onitor and evaluate the impact of </w:t>
      </w:r>
      <w:r w:rsidRPr="0096446C">
        <w:rPr>
          <w:rFonts w:cstheme="minorHAnsi"/>
          <w:sz w:val="24"/>
          <w:szCs w:val="24"/>
        </w:rPr>
        <w:t>sugars, and strategies to reduce their consumption, on oral and general health.</w:t>
      </w:r>
    </w:p>
    <w:p w:rsidR="004B7F9D" w:rsidRPr="00F40A4A" w:rsidRDefault="004B7F9D" w:rsidP="004B7F9D">
      <w:pPr>
        <w:jc w:val="both"/>
        <w:rPr>
          <w:rFonts w:cstheme="minorHAnsi"/>
          <w:b/>
          <w:sz w:val="24"/>
          <w:szCs w:val="24"/>
        </w:rPr>
      </w:pPr>
      <w:r w:rsidRPr="00F40A4A">
        <w:rPr>
          <w:rFonts w:cstheme="minorHAnsi"/>
          <w:b/>
          <w:sz w:val="24"/>
          <w:szCs w:val="24"/>
        </w:rPr>
        <w:t xml:space="preserve">Adopted by the Quality Improvement Group on </w:t>
      </w:r>
      <w:r>
        <w:rPr>
          <w:rFonts w:cstheme="minorHAnsi"/>
          <w:b/>
          <w:sz w:val="24"/>
          <w:szCs w:val="24"/>
        </w:rPr>
        <w:t>24 July 2017</w:t>
      </w:r>
    </w:p>
    <w:p w:rsidR="004B7F9D" w:rsidRPr="00F40A4A" w:rsidRDefault="004B7F9D" w:rsidP="004B7F9D">
      <w:pPr>
        <w:jc w:val="both"/>
        <w:rPr>
          <w:rFonts w:cstheme="minorHAnsi"/>
          <w:b/>
          <w:sz w:val="24"/>
          <w:szCs w:val="24"/>
        </w:rPr>
      </w:pPr>
      <w:r w:rsidRPr="00F40A4A">
        <w:rPr>
          <w:rFonts w:cstheme="minorHAnsi"/>
          <w:b/>
          <w:sz w:val="24"/>
          <w:szCs w:val="24"/>
        </w:rPr>
        <w:t>Signed</w:t>
      </w:r>
    </w:p>
    <w:p w:rsidR="004B7F9D" w:rsidRDefault="004B7F9D" w:rsidP="004B7F9D">
      <w:pPr>
        <w:tabs>
          <w:tab w:val="left" w:pos="720"/>
          <w:tab w:val="left" w:pos="1440"/>
          <w:tab w:val="left" w:pos="2160"/>
          <w:tab w:val="left" w:pos="2880"/>
          <w:tab w:val="left" w:pos="3600"/>
          <w:tab w:val="left" w:pos="4320"/>
          <w:tab w:val="left" w:pos="5040"/>
          <w:tab w:val="left" w:pos="5760"/>
          <w:tab w:val="left" w:pos="6480"/>
          <w:tab w:val="left" w:pos="7200"/>
          <w:tab w:val="left" w:pos="8325"/>
        </w:tabs>
        <w:jc w:val="both"/>
      </w:pPr>
      <w:r w:rsidRPr="00F40A4A">
        <w:rPr>
          <w:rFonts w:cstheme="minorHAnsi"/>
          <w:b/>
          <w:sz w:val="24"/>
          <w:szCs w:val="24"/>
        </w:rPr>
        <w:t>Name</w:t>
      </w:r>
      <w:r w:rsidRPr="00F40A4A">
        <w:rPr>
          <w:rFonts w:cstheme="minorHAnsi"/>
          <w:b/>
          <w:sz w:val="24"/>
          <w:szCs w:val="24"/>
        </w:rPr>
        <w:tab/>
        <w:t xml:space="preserve">_____________________________ </w:t>
      </w:r>
      <w:r w:rsidRPr="00F40A4A">
        <w:rPr>
          <w:rFonts w:cstheme="minorHAnsi"/>
          <w:b/>
          <w:sz w:val="24"/>
          <w:szCs w:val="24"/>
        </w:rPr>
        <w:tab/>
        <w:t>Position ____________________</w:t>
      </w:r>
      <w:r>
        <w:rPr>
          <w:rFonts w:cstheme="minorHAnsi"/>
          <w:b/>
          <w:sz w:val="24"/>
          <w:szCs w:val="24"/>
        </w:rPr>
        <w:tab/>
      </w:r>
    </w:p>
    <w:p w:rsidR="00BF1BA1" w:rsidRDefault="00BF1BA1">
      <w:bookmarkStart w:id="0" w:name="_GoBack"/>
      <w:bookmarkEnd w:id="0"/>
    </w:p>
    <w:sectPr w:rsidR="00BF1BA1" w:rsidSect="0096446C">
      <w:footerReference w:type="default" r:id="rId6"/>
      <w:footnotePr>
        <w:numFmt w:val="lowerLetter"/>
      </w:footnotePr>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8F" w:rsidRDefault="006C568F" w:rsidP="00A67524">
      <w:pPr>
        <w:spacing w:after="0" w:line="240" w:lineRule="auto"/>
      </w:pPr>
      <w:r>
        <w:separator/>
      </w:r>
    </w:p>
  </w:endnote>
  <w:endnote w:type="continuationSeparator" w:id="0">
    <w:p w:rsidR="006C568F" w:rsidRDefault="006C568F" w:rsidP="00A6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40" w:rsidRPr="00014E18" w:rsidRDefault="00381E4C">
    <w:pPr>
      <w:pStyle w:val="Footer"/>
      <w:rPr>
        <w:b/>
      </w:rPr>
    </w:pPr>
    <w:r w:rsidRPr="00014E18">
      <w:rPr>
        <w:b/>
      </w:rPr>
      <w:t xml:space="preserve">Date for review of document: </w:t>
    </w:r>
    <w:r w:rsidRPr="00014E18">
      <w:rPr>
        <w:b/>
      </w:rPr>
      <w:tab/>
    </w:r>
    <w:r w:rsidRPr="00014E18">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8F" w:rsidRDefault="006C568F" w:rsidP="00A67524">
      <w:pPr>
        <w:spacing w:after="0" w:line="240" w:lineRule="auto"/>
      </w:pPr>
      <w:r>
        <w:separator/>
      </w:r>
    </w:p>
  </w:footnote>
  <w:footnote w:type="continuationSeparator" w:id="0">
    <w:p w:rsidR="006C568F" w:rsidRDefault="006C568F" w:rsidP="00A67524">
      <w:pPr>
        <w:spacing w:after="0" w:line="240" w:lineRule="auto"/>
      </w:pPr>
      <w:r>
        <w:continuationSeparator/>
      </w:r>
    </w:p>
  </w:footnote>
  <w:footnote w:id="1">
    <w:p w:rsidR="00A67524" w:rsidRPr="00343F59" w:rsidRDefault="00A67524" w:rsidP="00A67524">
      <w:pPr>
        <w:pStyle w:val="FootnoteText"/>
        <w:rPr>
          <w:lang w:val="mi-NZ"/>
        </w:rPr>
      </w:pPr>
      <w:r>
        <w:rPr>
          <w:rStyle w:val="FootnoteReference"/>
        </w:rPr>
        <w:footnoteRef/>
      </w:r>
      <w:r>
        <w:t xml:space="preserve"> </w:t>
      </w:r>
      <w:r w:rsidRPr="00343F59">
        <w:rPr>
          <w:rFonts w:cstheme="minorHAnsi"/>
          <w:sz w:val="16"/>
          <w:szCs w:val="16"/>
        </w:rPr>
        <w:t>all added sugars (added to foods by the manufacturer, cook or consumer) plus the sugars that are naturally present in honey, syrups, fruit juices and fruit juice concentrates</w:t>
      </w:r>
      <w:r>
        <w:rPr>
          <w:rFonts w:cstheme="minorHAnsi"/>
          <w:sz w:val="16"/>
          <w:szCs w:val="16"/>
        </w:rPr>
        <w:t>, a</w:t>
      </w:r>
      <w:r w:rsidRPr="009E279B">
        <w:rPr>
          <w:sz w:val="16"/>
          <w:szCs w:val="16"/>
        </w:rPr>
        <w:t>ny drink that is has a sweet taste, including those that are artificially sweetened</w:t>
      </w:r>
      <w:r>
        <w:rPr>
          <w:sz w:val="16"/>
          <w:szCs w:val="16"/>
        </w:rPr>
        <w:t xml:space="preserve">, as well as </w:t>
      </w:r>
      <w:r w:rsidRPr="009E279B">
        <w:rPr>
          <w:sz w:val="16"/>
          <w:szCs w:val="16"/>
        </w:rPr>
        <w:t xml:space="preserve">soft drinks, sports drinks, energy drinks, fruit drinks, </w:t>
      </w:r>
      <w:proofErr w:type="spellStart"/>
      <w:r w:rsidRPr="009E279B">
        <w:rPr>
          <w:sz w:val="16"/>
          <w:szCs w:val="16"/>
        </w:rPr>
        <w:t>flavoured</w:t>
      </w:r>
      <w:proofErr w:type="spellEnd"/>
      <w:r w:rsidRPr="009E279B">
        <w:rPr>
          <w:sz w:val="16"/>
          <w:szCs w:val="16"/>
        </w:rPr>
        <w:t xml:space="preserve"> milk and other beverages that contain added sugars</w:t>
      </w:r>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24"/>
    <w:rsid w:val="00381E4C"/>
    <w:rsid w:val="003A6A21"/>
    <w:rsid w:val="004B7F9D"/>
    <w:rsid w:val="006C568F"/>
    <w:rsid w:val="00A52059"/>
    <w:rsid w:val="00A67524"/>
    <w:rsid w:val="00BF1BA1"/>
    <w:rsid w:val="00CA2D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42308-6336-45DE-8B04-580CBBD0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24"/>
    <w:rPr>
      <w:lang w:val="en-US"/>
    </w:rPr>
  </w:style>
  <w:style w:type="paragraph" w:styleId="Footer">
    <w:name w:val="footer"/>
    <w:basedOn w:val="Normal"/>
    <w:link w:val="FooterChar"/>
    <w:uiPriority w:val="99"/>
    <w:unhideWhenUsed/>
    <w:rsid w:val="00A6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24"/>
    <w:rPr>
      <w:lang w:val="en-US"/>
    </w:rPr>
  </w:style>
  <w:style w:type="paragraph" w:styleId="FootnoteText">
    <w:name w:val="footnote text"/>
    <w:basedOn w:val="Normal"/>
    <w:link w:val="FootnoteTextChar"/>
    <w:uiPriority w:val="99"/>
    <w:semiHidden/>
    <w:unhideWhenUsed/>
    <w:rsid w:val="00A67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524"/>
    <w:rPr>
      <w:sz w:val="20"/>
      <w:szCs w:val="20"/>
      <w:lang w:val="en-US"/>
    </w:rPr>
  </w:style>
  <w:style w:type="character" w:styleId="FootnoteReference">
    <w:name w:val="footnote reference"/>
    <w:basedOn w:val="DefaultParagraphFont"/>
    <w:uiPriority w:val="99"/>
    <w:semiHidden/>
    <w:unhideWhenUsed/>
    <w:rsid w:val="00A67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Signal</dc:creator>
  <cp:keywords/>
  <dc:description/>
  <cp:lastModifiedBy>Virginia Signal</cp:lastModifiedBy>
  <cp:revision>4</cp:revision>
  <dcterms:created xsi:type="dcterms:W3CDTF">2017-07-24T05:25:00Z</dcterms:created>
  <dcterms:modified xsi:type="dcterms:W3CDTF">2017-07-24T05:43:00Z</dcterms:modified>
</cp:coreProperties>
</file>